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8219" w14:textId="0B8DDE4B" w:rsidR="008A2DDC" w:rsidRDefault="00A1753F" w:rsidP="008A2DDC">
      <w:pPr>
        <w:rPr>
          <w:rFonts w:ascii="華康飾藝體W5(P)" w:eastAsia="華康飾藝體W5(P)" w:hAnsi="金梅特黑閃亮國際碼"/>
          <w:sz w:val="44"/>
          <w:szCs w:val="44"/>
        </w:rPr>
      </w:pPr>
      <w:bookmarkStart w:id="0" w:name="_Hlk69854313"/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48B38CEE" wp14:editId="2472D2CE">
            <wp:simplePos x="0" y="0"/>
            <wp:positionH relativeFrom="column">
              <wp:posOffset>-238810</wp:posOffset>
            </wp:positionH>
            <wp:positionV relativeFrom="paragraph">
              <wp:posOffset>562659</wp:posOffset>
            </wp:positionV>
            <wp:extent cx="1068169" cy="1121215"/>
            <wp:effectExtent l="0" t="7303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蘋果1-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169" cy="112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33EFED7D" wp14:editId="05A71DC1">
            <wp:simplePos x="0" y="0"/>
            <wp:positionH relativeFrom="column">
              <wp:posOffset>5572126</wp:posOffset>
            </wp:positionH>
            <wp:positionV relativeFrom="paragraph">
              <wp:posOffset>38100</wp:posOffset>
            </wp:positionV>
            <wp:extent cx="1162050" cy="1333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蕉1-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89" cy="133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DDC"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9CE093" wp14:editId="781431E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750000" cy="1735200"/>
                <wp:effectExtent l="0" t="0" r="0" b="0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0" cy="17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EC90" w14:textId="548E28C4" w:rsidR="00A1753F" w:rsidRDefault="00C50E7A" w:rsidP="008A2DDC">
                            <w:pPr>
                              <w:spacing w:line="0" w:lineRule="atLeast"/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龍岡</w:t>
                            </w:r>
                            <w:r w:rsidR="00927BEE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="008A2DDC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附幼</w:t>
                            </w:r>
                            <w:r w:rsidR="008A2DDC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110</w:t>
                            </w:r>
                            <w:r w:rsidR="008A2DDC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學年度</w:t>
                            </w:r>
                            <w:r w:rsidR="00A1753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6BFFD7EE" w14:textId="77777777" w:rsidR="008A2DDC" w:rsidRPr="005232E4" w:rsidRDefault="008A2DDC" w:rsidP="008A2DDC">
                            <w:pPr>
                              <w:spacing w:line="0" w:lineRule="atLeast"/>
                              <w:jc w:val="center"/>
                              <w:rPr>
                                <w:rFonts w:ascii="華康芸風體W3" w:eastAsia="華康芸風體W3" w:hAnsi="金梅特黑閃亮國際碼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新生</w:t>
                            </w:r>
                            <w:r w:rsidRPr="005232E4"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寶貝</w:t>
                            </w: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報報</w:t>
                            </w:r>
                          </w:p>
                          <w:p w14:paraId="510BB15B" w14:textId="77777777" w:rsidR="008A2DDC" w:rsidRDefault="008A2DDC" w:rsidP="008A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7" o:spid="_x0000_s1026" type="#_x0000_t202" style="position:absolute;margin-left:480.3pt;margin-top:3pt;width:531.5pt;height:136.6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" filled="f" stroked="f" strokeweight=".5pt">
                <v:textbox>
                  <w:txbxContent>
                    <w:p w14:paraId="5E67EC90" w14:textId="548E28C4" w:rsidR="00A1753F" w:rsidRDefault="00C50E7A" w:rsidP="008A2DDC">
                      <w:pPr>
                        <w:spacing w:line="0" w:lineRule="atLeast"/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</w:pP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龍岡</w:t>
                      </w:r>
                      <w:r w:rsidR="00927BEE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中</w:t>
                      </w:r>
                      <w:r w:rsidR="008A2DDC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附幼</w:t>
                      </w:r>
                      <w:r w:rsidR="008A2DDC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110</w:t>
                      </w:r>
                      <w:r w:rsidR="008A2DDC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學年度</w:t>
                      </w:r>
                      <w:r w:rsidR="00A1753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6BFFD7EE" w14:textId="77777777" w:rsidR="008A2DDC" w:rsidRPr="005232E4" w:rsidRDefault="008A2DDC" w:rsidP="008A2DDC">
                      <w:pPr>
                        <w:spacing w:line="0" w:lineRule="atLeast"/>
                        <w:jc w:val="center"/>
                        <w:rPr>
                          <w:rFonts w:ascii="華康芸風體W3" w:eastAsia="華康芸風體W3" w:hAnsi="金梅特黑閃亮國際碼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新生</w:t>
                      </w:r>
                      <w:r w:rsidRPr="005232E4"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寶貝</w:t>
                      </w: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報報</w:t>
                      </w:r>
                    </w:p>
                    <w:p w14:paraId="510BB15B" w14:textId="77777777" w:rsidR="008A2DDC" w:rsidRDefault="008A2DDC" w:rsidP="008A2DDC"/>
                  </w:txbxContent>
                </v:textbox>
                <w10:wrap anchorx="margin"/>
              </v:shape>
            </w:pict>
          </mc:Fallback>
        </mc:AlternateContent>
      </w:r>
    </w:p>
    <w:p w14:paraId="1D8EC92F" w14:textId="28D1A439" w:rsidR="008A2DDC" w:rsidRDefault="008A2DDC" w:rsidP="008A2DDC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</w:p>
    <w:p w14:paraId="09C8CA39" w14:textId="0D95EB5D" w:rsidR="008A2DDC" w:rsidRDefault="003F63B4" w:rsidP="008A2DDC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  <w:r>
        <w:rPr>
          <w:rFonts w:ascii="華康秀風體W3" w:eastAsia="華康秀風體W3" w:hAnsi="金梅特黑閃亮國際碼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5F951C" wp14:editId="539AA76A">
                <wp:simplePos x="0" y="0"/>
                <wp:positionH relativeFrom="column">
                  <wp:posOffset>-434340</wp:posOffset>
                </wp:positionH>
                <wp:positionV relativeFrom="paragraph">
                  <wp:posOffset>323850</wp:posOffset>
                </wp:positionV>
                <wp:extent cx="7556500" cy="133350"/>
                <wp:effectExtent l="0" t="0" r="6350" b="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90A0B" id="矩形 199" o:spid="_x0000_s1026" style="position:absolute;margin-left:-34.2pt;margin-top:25.5pt;width:59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" fillcolor="#ffc000" stroked="f" strokeweight="1pt"/>
            </w:pict>
          </mc:Fallback>
        </mc:AlternateContent>
      </w:r>
    </w:p>
    <w:p w14:paraId="7CDD895E" w14:textId="3771215E" w:rsidR="00C76A22" w:rsidRPr="00AE4355" w:rsidRDefault="008A2DDC" w:rsidP="003F63B4">
      <w:pPr>
        <w:spacing w:line="0" w:lineRule="atLeast"/>
        <w:rPr>
          <w:rFonts w:ascii="華康飾藝體W5(P)" w:eastAsia="華康飾藝體W5(P)" w:hAnsi="金梅特黑閃亮國際碼"/>
          <w:noProof/>
          <w:color w:val="FF0000"/>
          <w:sz w:val="36"/>
          <w:szCs w:val="36"/>
          <w:highlight w:val="yellow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sz w:val="44"/>
          <w:szCs w:val="44"/>
        </w:rPr>
        <w:t xml:space="preserve">     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感謝 貴家長成為我們的教育夥伴，</w:t>
      </w:r>
      <w:r w:rsidR="00214063"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新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學期的開學日為</w:t>
      </w:r>
    </w:p>
    <w:p w14:paraId="6DC92F08" w14:textId="4ADC96B1" w:rsidR="003F63B4" w:rsidRPr="00C76A22" w:rsidRDefault="008A2DDC" w:rsidP="003F63B4">
      <w:pPr>
        <w:spacing w:line="0" w:lineRule="atLeast"/>
        <w:rPr>
          <w:rFonts w:ascii="華康飾藝體W5(P)" w:eastAsia="華康飾藝體W5(P)" w:hAnsi="金梅特黑閃亮國際碼"/>
          <w:noProof/>
          <w:sz w:val="36"/>
          <w:szCs w:val="36"/>
        </w:rPr>
      </w:pP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1</w:t>
      </w:r>
      <w:r w:rsidRPr="00AE4355">
        <w:rPr>
          <w:rFonts w:ascii="華康飾藝體W5(P)" w:eastAsia="華康飾藝體W5(P)" w:hAnsi="金梅特黑閃亮國際碼"/>
          <w:noProof/>
          <w:color w:val="FF0000"/>
          <w:sz w:val="36"/>
          <w:szCs w:val="36"/>
          <w:highlight w:val="yellow"/>
        </w:rPr>
        <w:t>10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年</w:t>
      </w:r>
      <w:r w:rsidR="00C50E7A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9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月</w:t>
      </w:r>
      <w:r w:rsidR="00C50E7A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1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日(</w:t>
      </w:r>
      <w:r w:rsidR="00C50E7A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三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)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，在這段時間，邀請您們先與寶貝一同循序漸進做好幼兒園新鮮人的準備</w:t>
      </w:r>
      <w:r w:rsid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唷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!在此分享</w:t>
      </w:r>
      <w:r w:rsidR="001B4C3F" w:rsidRPr="00C76A22">
        <w:rPr>
          <w:rFonts w:ascii="標楷體" w:eastAsia="標楷體" w:hAnsi="標楷體" w:hint="eastAsia"/>
          <w:noProof/>
          <w:sz w:val="36"/>
          <w:szCs w:val="36"/>
        </w:rPr>
        <w:t>《親子子天下》</w:t>
      </w:r>
      <w:r w:rsidR="003F63B4" w:rsidRPr="00C76A22">
        <w:rPr>
          <w:rFonts w:ascii="標楷體" w:eastAsia="標楷體" w:hAnsi="標楷體" w:hint="eastAsia"/>
          <w:noProof/>
          <w:sz w:val="36"/>
          <w:szCs w:val="36"/>
        </w:rPr>
        <w:t>好文『新生開學60問』</w:t>
      </w:r>
      <w:r w:rsidR="003F63B4" w:rsidRP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供大家參考</w:t>
      </w:r>
      <w:r w:rsidR="00214063" w:rsidRP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~</w:t>
      </w:r>
    </w:p>
    <w:p w14:paraId="1BBF758B" w14:textId="163934AF" w:rsidR="003F63B4" w:rsidRDefault="00C76A22" w:rsidP="00C76A22">
      <w:pPr>
        <w:jc w:val="right"/>
      </w:pPr>
      <w:r>
        <w:rPr>
          <w:rFonts w:ascii="標楷體" w:eastAsia="標楷體" w:hAnsi="標楷體" w:hint="eastAsia"/>
        </w:rPr>
        <w:sym w:font="Wingdings" w:char="F04A"/>
      </w:r>
      <w:r w:rsidR="003F63B4">
        <w:rPr>
          <w:rFonts w:ascii="標楷體" w:eastAsia="標楷體" w:hAnsi="標楷體" w:hint="eastAsia"/>
        </w:rPr>
        <w:t>可以掃描</w:t>
      </w:r>
      <w:r>
        <w:rPr>
          <w:rFonts w:ascii="標楷體" w:eastAsia="標楷體" w:hAnsi="標楷體" w:hint="eastAsia"/>
        </w:rPr>
        <w:t>參閱詳盡內容</w:t>
      </w:r>
      <w:r w:rsidR="003F63B4">
        <w:rPr>
          <w:rFonts w:ascii="標楷體" w:eastAsia="標楷體" w:hAnsi="標楷體" w:hint="eastAsia"/>
        </w:rPr>
        <w:t>→</w:t>
      </w:r>
      <w:r w:rsidR="003F63B4">
        <w:rPr>
          <w:noProof/>
        </w:rPr>
        <w:drawing>
          <wp:inline distT="0" distB="0" distL="0" distR="0" wp14:anchorId="3B272FA7" wp14:editId="1911A983">
            <wp:extent cx="1584960" cy="1559638"/>
            <wp:effectExtent l="0" t="0" r="0" b="2540"/>
            <wp:docPr id="240" name="圖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9668" t="23788" r="25740" b="50685"/>
                    <a:stretch/>
                  </pic:blipFill>
                  <pic:spPr bwMode="auto">
                    <a:xfrm>
                      <a:off x="0" y="0"/>
                      <a:ext cx="1602209" cy="157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3B4">
        <w:rPr>
          <w:noProof/>
        </w:rPr>
        <w:drawing>
          <wp:inline distT="0" distB="0" distL="0" distR="0" wp14:anchorId="17A0C925" wp14:editId="7DACF8D5">
            <wp:extent cx="1457913" cy="1493280"/>
            <wp:effectExtent l="0" t="0" r="9525" b="0"/>
            <wp:docPr id="241" name="圖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圖片 2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17" cy="152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193C" w14:textId="40B885C8" w:rsidR="003F63B4" w:rsidRPr="00C76A22" w:rsidRDefault="00214063" w:rsidP="003F63B4">
      <w:r>
        <w:rPr>
          <w:rFonts w:ascii="標楷體" w:eastAsia="標楷體" w:hAnsi="標楷體" w:hint="eastAsia"/>
          <w:noProof/>
          <w:sz w:val="32"/>
          <w:szCs w:val="32"/>
        </w:rPr>
        <w:t xml:space="preserve">   </w:t>
      </w:r>
      <w:r w:rsidR="00C76A22">
        <w:rPr>
          <w:rFonts w:ascii="標楷體" w:eastAsia="標楷體" w:hAnsi="標楷體" w:hint="eastAsia"/>
          <w:noProof/>
          <w:sz w:val="32"/>
          <w:szCs w:val="32"/>
        </w:rPr>
        <w:t>在此引用</w:t>
      </w:r>
      <w:r>
        <w:rPr>
          <w:rFonts w:ascii="標楷體" w:eastAsia="標楷體" w:hAnsi="標楷體" w:hint="eastAsia"/>
          <w:noProof/>
          <w:sz w:val="32"/>
          <w:szCs w:val="32"/>
        </w:rPr>
        <w:t>其中部分</w:t>
      </w:r>
      <w:r w:rsidR="00C76A22">
        <w:rPr>
          <w:rFonts w:ascii="標楷體" w:eastAsia="標楷體" w:hAnsi="標楷體" w:hint="eastAsia"/>
          <w:noProof/>
          <w:sz w:val="32"/>
          <w:szCs w:val="32"/>
        </w:rPr>
        <w:t>重點臚列於下方：</w:t>
      </w:r>
    </w:p>
    <w:p w14:paraId="280E7543" w14:textId="4E92FB16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一、寶貝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在入學前，若能幫助孩子先習得基本獨立（照顧自己）的能力，有助於幫孩子適應新環境：</w:t>
      </w:r>
    </w:p>
    <w:p w14:paraId="4DB546D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●自己使用器具進食、能自己喝水（甚至倒水給自己喝）</w:t>
      </w:r>
    </w:p>
    <w:p w14:paraId="3E6B3BC3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●在成人協助下，能自己穿脫衣服、外套、襪子、鞋子...等</w:t>
      </w:r>
    </w:p>
    <w:p w14:paraId="32E06E46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●日間不包尿布（睡覺時才包可）</w:t>
      </w:r>
    </w:p>
    <w:p w14:paraId="00CD7AD3" w14:textId="66F34360" w:rsidR="008A2DDC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●能夠使用言語表達自己基本需求、想法與感受，例如：我想要喝水、我想要尿尿、我想要玩這個...等</w:t>
      </w:r>
    </w:p>
    <w:p w14:paraId="4EEB1718" w14:textId="77777777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090536A8" w14:textId="0983260E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二、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小孩已滿三歲但還沒有完全戒尿布，</w:t>
      </w:r>
      <w:r>
        <w:rPr>
          <w:rFonts w:ascii="標楷體" w:eastAsia="標楷體" w:hAnsi="標楷體" w:hint="eastAsia"/>
          <w:noProof/>
          <w:sz w:val="32"/>
          <w:szCs w:val="32"/>
        </w:rPr>
        <w:t>該怎麼辦?</w:t>
      </w:r>
    </w:p>
    <w:p w14:paraId="4E9C7875" w14:textId="0F13509A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面對孩子的如廁狀況，通常幼兒園的老師都是做足準備的，可以幫忙訓練，但有時發現孩子在學校終於可以不包尿布了，回家卻還是繼續包；或是有家長開學請老師協助戒尿布，但隔天又在聯絡簿上寫著：「希望放學回家前讓孩子包尿布，避免回程路途中尿溼車子。」反映出家長怕麻煩，更是對孩子的不信任，導致隔天到校又得「打掉重練」。</w:t>
      </w:r>
    </w:p>
    <w:p w14:paraId="63C611A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6B19FC80" w14:textId="760B9B37" w:rsidR="008A2DDC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雖然幼兒園老師可以幫忙，但還是要強調，若能在入學前幫助孩子完成大小便訓練，絕對會讓他在團體生活中更適應，老師們也建議父母，在入學前的夏季戒尿布，就是很好的時機，就算尿溼了也不用擔心感冒。</w:t>
      </w:r>
    </w:p>
    <w:bookmarkEnd w:id="0"/>
    <w:p w14:paraId="7C3F0F1F" w14:textId="7307933F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6ECCF413" w14:textId="77777777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三、關於飲食該如何幫助孩子呢?</w:t>
      </w:r>
    </w:p>
    <w:p w14:paraId="659FC624" w14:textId="1041ABBD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職能治療師陳宜男說，以幼兒學習使用湯匙的發展里程碑看來：</w:t>
      </w:r>
    </w:p>
    <w:p w14:paraId="3D814CC3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●1歲-1歲半：要能將大人舀妥在湯匙上的食物，以拳頭抓握（五指緊握包住湯匙柄）的方式握住湯匙並送入口中。</w:t>
      </w:r>
    </w:p>
    <w:p w14:paraId="246AAE1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●1歲半-2歲：已能嘗試用三指抓握（大拇指、食指與中指）的方式抓握湯匙，並能自己從碗裡舀食物吃。</w:t>
      </w:r>
    </w:p>
    <w:p w14:paraId="2BA51BEB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●2歲-2歲半：使用湯匙的技巧逐漸成熟，且吃非流體食物時大致能保持清潔。</w:t>
      </w:r>
    </w:p>
    <w:p w14:paraId="782CDA5D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●3歲-4歲：能用湯匙喝湯而不灑出來。</w:t>
      </w:r>
    </w:p>
    <w:p w14:paraId="6BC21360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058FCF0B" w14:textId="3DEEFD28" w:rsidR="008A2DDC" w:rsidRDefault="00C76A22" w:rsidP="003F63B4">
      <w:pPr>
        <w:spacing w:line="0" w:lineRule="atLeast"/>
        <w:rPr>
          <w:rFonts w:ascii="華康飾藝體W5(P)" w:eastAsia="華康飾藝體W5(P)" w:hAnsi="金梅特黑閃亮國際碼"/>
          <w:b/>
          <w:bCs/>
          <w:i/>
          <w:iCs/>
          <w:noProof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通常幼兒園老師會教孩子自己吃飯的第一步就是「把孩子的手還給他們」，並且運用同儕的力量，大大的正面鼓勵、建立信心。父母要學習放手與老師合作，並且「少逼迫，多鼓勵」，培養孩子獨立的同時，也要顧慮到孩子正遭逢巨大變化的心情（如：媽媽怎麼不餵我了！），因此必須慢慢來，多給予正向回饋，利用遊戲和故事的幫忙，讓孩子在「自己吃」這件事上獲得愉快的成功經驗。</w:t>
      </w:r>
    </w:p>
    <w:p w14:paraId="509BAA4E" w14:textId="77777777" w:rsidR="00C76A22" w:rsidRDefault="00C76A22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</w:p>
    <w:p w14:paraId="7FE939E6" w14:textId="77777777" w:rsidR="00C76A22" w:rsidRDefault="00C76A22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Pr="00C76A22">
        <w:rPr>
          <w:rFonts w:ascii="標楷體" w:eastAsia="標楷體" w:hAnsi="標楷體" w:hint="eastAsia"/>
          <w:noProof/>
          <w:sz w:val="32"/>
          <w:szCs w:val="32"/>
        </w:rPr>
        <w:t>理論與現場教學經驗兼備的幼教專家李坤珊老師，特別和親子天下一-起在「李坤珊影音講堂」中，親自為幼兒父母及老師們示範一系列最讓大家頭疼的教養問題，</w:t>
      </w:r>
      <w:r>
        <w:rPr>
          <w:rFonts w:ascii="標楷體" w:eastAsia="標楷體" w:hAnsi="標楷體" w:hint="eastAsia"/>
          <w:noProof/>
          <w:sz w:val="32"/>
          <w:szCs w:val="32"/>
        </w:rPr>
        <w:t>也可以參考看看唷!</w:t>
      </w:r>
    </w:p>
    <w:p w14:paraId="45C3EE6D" w14:textId="2A685748" w:rsidR="008A2DDC" w:rsidRDefault="00CA1490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hyperlink r:id="rId13" w:history="1">
        <w:r w:rsidR="00C76A22" w:rsidRPr="00CF1C6D">
          <w:rPr>
            <w:rStyle w:val="aa"/>
            <w:rFonts w:ascii="標楷體" w:eastAsia="標楷體" w:hAnsi="標楷體"/>
            <w:noProof/>
            <w:sz w:val="32"/>
            <w:szCs w:val="32"/>
          </w:rPr>
          <w:t>https://www.parenting.com.tw/article/5068509</w:t>
        </w:r>
      </w:hyperlink>
    </w:p>
    <w:p w14:paraId="63E6E622" w14:textId="77777777" w:rsidR="00214063" w:rsidRDefault="00214063" w:rsidP="008A2DDC">
      <w:pPr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EA4E9F3" wp14:editId="0BA5CC24">
            <wp:extent cx="1226820" cy="415473"/>
            <wp:effectExtent l="0" t="0" r="0" b="3810"/>
            <wp:docPr id="242" name="圖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41" cy="4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ADB8DAF" wp14:editId="43D72AD8">
            <wp:extent cx="1386840" cy="469665"/>
            <wp:effectExtent l="0" t="0" r="3810" b="6985"/>
            <wp:docPr id="243" name="圖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34D241F" wp14:editId="516FA4BF">
            <wp:extent cx="1386840" cy="469665"/>
            <wp:effectExtent l="0" t="0" r="3810" b="6985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B77246D" wp14:editId="64BD3439">
            <wp:extent cx="1386840" cy="469665"/>
            <wp:effectExtent l="0" t="0" r="3810" b="6985"/>
            <wp:docPr id="245" name="圖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B2295AE" wp14:editId="3C6B9356">
            <wp:extent cx="1226820" cy="415473"/>
            <wp:effectExtent l="0" t="0" r="0" b="3810"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76" cy="4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A22"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</w:p>
    <w:p w14:paraId="16722CE2" w14:textId="580BEEF2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C76A22" w:rsidRPr="000A1EBF">
        <w:rPr>
          <w:rFonts w:ascii="華康雅藝體W6" w:eastAsia="華康雅藝體W6" w:hAnsi="標楷體" w:hint="eastAsia"/>
          <w:noProof/>
          <w:sz w:val="36"/>
          <w:szCs w:val="36"/>
        </w:rPr>
        <w:t>每個孩子都是您們的心肝寶貝，也是老師心中的瑰寶</w:t>
      </w:r>
      <w:r w:rsidR="000A1EBF">
        <w:rPr>
          <w:rFonts w:ascii="華康雅藝體W6" w:eastAsia="華康雅藝體W6" w:hAnsi="標楷體" w:hint="eastAsia"/>
          <w:noProof/>
          <w:sz w:val="36"/>
          <w:szCs w:val="36"/>
        </w:rPr>
        <w:t>。</w:t>
      </w: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寶貝能夠盡快適應幼兒園生活，健康快樂地成長學習</w:t>
      </w:r>
      <w:r w:rsidR="000A1EBF">
        <w:rPr>
          <w:rFonts w:ascii="華康雅藝體W6" w:eastAsia="華康雅藝體W6" w:hAnsi="標楷體" w:hint="eastAsia"/>
          <w:noProof/>
          <w:sz w:val="36"/>
          <w:szCs w:val="36"/>
        </w:rPr>
        <w:t>-</w:t>
      </w:r>
      <w:r w:rsidR="000A1EBF">
        <w:rPr>
          <w:rFonts w:ascii="華康雅藝體W6" w:eastAsia="華康雅藝體W6" w:hAnsi="標楷體"/>
          <w:noProof/>
          <w:sz w:val="36"/>
          <w:szCs w:val="36"/>
        </w:rPr>
        <w:t>-</w:t>
      </w: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是咱們共同的盼望!俗諺說的好，『有捨有得』，只要我們願意放手、</w:t>
      </w:r>
    </w:p>
    <w:p w14:paraId="25EA5374" w14:textId="77777777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相信孩子，讓寶貝們勇敢嘗試，即使會有一段焦慮期，</w:t>
      </w:r>
    </w:p>
    <w:p w14:paraId="1EF9397C" w14:textId="77777777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但相信努力過後，等待著寶貝的，會是豐收的果實，</w:t>
      </w:r>
    </w:p>
    <w:p w14:paraId="3585D87D" w14:textId="77C1D541" w:rsidR="008A2DDC" w:rsidRPr="000A1EBF" w:rsidRDefault="00214063" w:rsidP="000A1EBF">
      <w:pPr>
        <w:spacing w:line="0" w:lineRule="atLeast"/>
        <w:rPr>
          <w:rFonts w:ascii="華康雅藝體W6" w:eastAsia="華康雅藝體W6" w:hAnsi="金梅特黑閃亮國際碼"/>
          <w:noProof/>
          <w:sz w:val="48"/>
          <w:szCs w:val="48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lastRenderedPageBreak/>
        <w:t>讓我們攜手陪伴寶貝，幫寶貝加油打氣!</w:t>
      </w:r>
      <w:r w:rsidR="008614BB" w:rsidRPr="008614BB">
        <w:rPr>
          <w:rFonts w:ascii="華康飾藝體W5(P)" w:eastAsia="華康飾藝體W5(P)" w:hAnsi="金梅特黑閃亮國際碼"/>
          <w:noProof/>
          <w:sz w:val="36"/>
          <w:szCs w:val="36"/>
        </w:rPr>
        <w:t xml:space="preserve"> </w:t>
      </w:r>
    </w:p>
    <w:p w14:paraId="6ACEF45F" w14:textId="647F5DD3" w:rsidR="008A2DDC" w:rsidRDefault="008A2DDC" w:rsidP="008A2DDC">
      <w:pPr>
        <w:rPr>
          <w:rFonts w:ascii="華康飾藝體W5(P)" w:eastAsia="華康飾藝體W5(P)" w:hAnsi="金梅特黑閃亮國際碼"/>
          <w:noProof/>
          <w:sz w:val="44"/>
          <w:szCs w:val="44"/>
        </w:rPr>
      </w:pPr>
      <w:r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9F087A" wp14:editId="01E25FBC">
                <wp:simplePos x="0" y="0"/>
                <wp:positionH relativeFrom="column">
                  <wp:posOffset>-457200</wp:posOffset>
                </wp:positionH>
                <wp:positionV relativeFrom="paragraph">
                  <wp:posOffset>1211580</wp:posOffset>
                </wp:positionV>
                <wp:extent cx="7861300" cy="323850"/>
                <wp:effectExtent l="0" t="0" r="6350" b="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F7BE" w14:textId="77777777" w:rsidR="008A2DDC" w:rsidRDefault="008A2DDC" w:rsidP="008A2DDC">
                            <w:pPr>
                              <w:jc w:val="center"/>
                            </w:pPr>
                          </w:p>
                          <w:p w14:paraId="04EE22FF" w14:textId="77777777" w:rsidR="008A2DDC" w:rsidRDefault="008A2DDC" w:rsidP="008A2DDC">
                            <w:pPr>
                              <w:jc w:val="center"/>
                            </w:pPr>
                          </w:p>
                          <w:p w14:paraId="3EC1447D" w14:textId="77777777" w:rsidR="008A2DDC" w:rsidRDefault="008A2DDC" w:rsidP="008A2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8" o:spid="_x0000_s1027" style="position:absolute;margin-left:-36pt;margin-top:95.4pt;width:619pt;height:25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" fillcolor="#ffc000" stroked="f" strokeweight="1pt">
                <v:textbox>
                  <w:txbxContent>
                    <w:p w14:paraId="69B5F7BE" w14:textId="77777777" w:rsidR="008A2DDC" w:rsidRDefault="008A2DDC" w:rsidP="008A2DDC">
                      <w:pPr>
                        <w:jc w:val="center"/>
                      </w:pPr>
                    </w:p>
                    <w:p w14:paraId="04EE22FF" w14:textId="77777777" w:rsidR="008A2DDC" w:rsidRDefault="008A2DDC" w:rsidP="008A2DDC">
                      <w:pPr>
                        <w:jc w:val="center"/>
                      </w:pPr>
                    </w:p>
                    <w:p w14:paraId="3EC1447D" w14:textId="77777777" w:rsidR="008A2DDC" w:rsidRDefault="008A2DDC" w:rsidP="008A2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362A7" wp14:editId="57FC8898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7556500" cy="133350"/>
                <wp:effectExtent l="0" t="0" r="6350" b="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093EA" id="矩形 229" o:spid="_x0000_s1026" style="position:absolute;margin-left:-36pt;margin-top:1in;width:595pt;height:1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" fillcolor="#ffe599 [1303]" stroked="f" strokeweight="1pt"/>
            </w:pict>
          </mc:Fallback>
        </mc:AlternateContent>
      </w:r>
    </w:p>
    <w:p w14:paraId="7BE84394" w14:textId="453C3CDD" w:rsidR="008A2DDC" w:rsidRDefault="008A2DDC" w:rsidP="008A2DDC">
      <w:pPr>
        <w:widowControl/>
        <w:rPr>
          <w:rFonts w:ascii="金梅特黑閃亮國際碼" w:eastAsia="金梅特黑閃亮國際碼" w:hAnsi="金梅特黑閃亮國際碼"/>
          <w:sz w:val="96"/>
          <w:szCs w:val="96"/>
        </w:rPr>
      </w:pPr>
      <w:r>
        <w:rPr>
          <w:rFonts w:ascii="金梅特黑閃亮國際碼" w:eastAsia="金梅特黑閃亮國際碼" w:hAnsi="金梅特黑閃亮國際碼"/>
          <w:sz w:val="96"/>
          <w:szCs w:val="96"/>
        </w:rPr>
        <w:br w:type="page"/>
      </w:r>
    </w:p>
    <w:p w14:paraId="7F0D871C" w14:textId="621F0F27" w:rsidR="000A1EBF" w:rsidRDefault="008614BB" w:rsidP="000A1EBF">
      <w:pPr>
        <w:rPr>
          <w:rFonts w:ascii="華康飾藝體W5(P)" w:eastAsia="華康飾藝體W5(P)" w:hAnsi="金梅特黑閃亮國際碼"/>
          <w:sz w:val="44"/>
          <w:szCs w:val="44"/>
        </w:rPr>
      </w:pPr>
      <w:r>
        <w:rPr>
          <w:rFonts w:ascii="華康飾藝體W5(P)" w:eastAsia="華康飾藝體W5(P)" w:hAnsi="金梅特黑閃亮國際碼"/>
          <w:noProof/>
          <w:sz w:val="36"/>
          <w:szCs w:val="36"/>
        </w:rPr>
        <w:lastRenderedPageBreak/>
        <w:drawing>
          <wp:anchor distT="0" distB="0" distL="114300" distR="114300" simplePos="0" relativeHeight="251680256" behindDoc="0" locked="0" layoutInCell="1" allowOverlap="1" wp14:anchorId="265C9F4C" wp14:editId="2D578030">
            <wp:simplePos x="0" y="0"/>
            <wp:positionH relativeFrom="column">
              <wp:posOffset>-139240</wp:posOffset>
            </wp:positionH>
            <wp:positionV relativeFrom="paragraph">
              <wp:posOffset>463090</wp:posOffset>
            </wp:positionV>
            <wp:extent cx="964279" cy="1119442"/>
            <wp:effectExtent l="0" t="1270" r="635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蘋果1-謙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427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21247A8D" wp14:editId="691F229C">
            <wp:simplePos x="0" y="0"/>
            <wp:positionH relativeFrom="column">
              <wp:posOffset>5610225</wp:posOffset>
            </wp:positionH>
            <wp:positionV relativeFrom="paragraph">
              <wp:posOffset>28575</wp:posOffset>
            </wp:positionV>
            <wp:extent cx="1162050" cy="13335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蕉1-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BF"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B89594" wp14:editId="5982353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749415" cy="1466850"/>
                <wp:effectExtent l="0" t="0" r="0" b="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0F79" w14:textId="1F8B403B" w:rsidR="000A1EBF" w:rsidRDefault="00C50E7A" w:rsidP="000A1EBF">
                            <w:pPr>
                              <w:spacing w:line="0" w:lineRule="atLeast"/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龍岡</w:t>
                            </w:r>
                            <w:r w:rsidR="008614BB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="000A1EB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附幼</w:t>
                            </w:r>
                            <w:bookmarkStart w:id="1" w:name="_GoBack"/>
                            <w:bookmarkEnd w:id="1"/>
                            <w:r w:rsidR="000A1EBF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110</w:t>
                            </w:r>
                            <w:r w:rsidR="000A1EB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學年度</w:t>
                            </w:r>
                          </w:p>
                          <w:p w14:paraId="08E851CD" w14:textId="77777777" w:rsidR="000A1EBF" w:rsidRPr="005232E4" w:rsidRDefault="000A1EBF" w:rsidP="001C4AED">
                            <w:pPr>
                              <w:spacing w:line="1320" w:lineRule="exact"/>
                              <w:jc w:val="center"/>
                              <w:rPr>
                                <w:rFonts w:ascii="華康芸風體W3" w:eastAsia="華康芸風體W3" w:hAnsi="金梅特黑閃亮國際碼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新生</w:t>
                            </w:r>
                            <w:r w:rsidRPr="005232E4"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寶貝</w:t>
                            </w: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報報</w:t>
                            </w:r>
                          </w:p>
                          <w:p w14:paraId="5396EBD4" w14:textId="77777777" w:rsidR="000A1EBF" w:rsidRDefault="000A1EBF" w:rsidP="000A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4" o:spid="_x0000_s1028" type="#_x0000_t202" style="position:absolute;margin-left:480.25pt;margin-top:3pt;width:531.45pt;height:115.5pt;z-index:2516741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" filled="f" stroked="f" strokeweight=".5pt">
                <v:textbox>
                  <w:txbxContent>
                    <w:p w14:paraId="0D120F79" w14:textId="1F8B403B" w:rsidR="000A1EBF" w:rsidRDefault="00C50E7A" w:rsidP="000A1EBF">
                      <w:pPr>
                        <w:spacing w:line="0" w:lineRule="atLeast"/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</w:pP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龍岡</w:t>
                      </w:r>
                      <w:r w:rsidR="008614BB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中</w:t>
                      </w:r>
                      <w:r w:rsidR="000A1EB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附幼</w:t>
                      </w:r>
                      <w:bookmarkStart w:id="2" w:name="_GoBack"/>
                      <w:bookmarkEnd w:id="2"/>
                      <w:r w:rsidR="000A1EBF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110</w:t>
                      </w:r>
                      <w:r w:rsidR="000A1EB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學年度</w:t>
                      </w:r>
                    </w:p>
                    <w:p w14:paraId="08E851CD" w14:textId="77777777" w:rsidR="000A1EBF" w:rsidRPr="005232E4" w:rsidRDefault="000A1EBF" w:rsidP="001C4AED">
                      <w:pPr>
                        <w:spacing w:line="1320" w:lineRule="exact"/>
                        <w:jc w:val="center"/>
                        <w:rPr>
                          <w:rFonts w:ascii="華康芸風體W3" w:eastAsia="華康芸風體W3" w:hAnsi="金梅特黑閃亮國際碼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新生</w:t>
                      </w:r>
                      <w:r w:rsidRPr="005232E4"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寶貝</w:t>
                      </w: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報報</w:t>
                      </w:r>
                    </w:p>
                    <w:p w14:paraId="5396EBD4" w14:textId="77777777" w:rsidR="000A1EBF" w:rsidRDefault="000A1EBF" w:rsidP="000A1EBF"/>
                  </w:txbxContent>
                </v:textbox>
                <w10:wrap anchorx="margin"/>
              </v:shape>
            </w:pict>
          </mc:Fallback>
        </mc:AlternateContent>
      </w:r>
    </w:p>
    <w:p w14:paraId="45054372" w14:textId="77777777" w:rsidR="000A1EBF" w:rsidRDefault="000A1EBF" w:rsidP="000A1EBF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</w:p>
    <w:p w14:paraId="1C3C8547" w14:textId="77777777" w:rsidR="001C4AED" w:rsidRDefault="000A1EBF" w:rsidP="001C4AED">
      <w:pPr>
        <w:rPr>
          <w:rFonts w:ascii="華康飾藝體W5" w:eastAsia="華康飾藝體W5" w:hAnsi="金梅特黑閃亮國際碼"/>
          <w:noProof/>
          <w:color w:val="0070C0"/>
          <w:sz w:val="48"/>
          <w:szCs w:val="48"/>
        </w:rPr>
      </w:pPr>
      <w:r>
        <w:rPr>
          <w:rFonts w:ascii="華康秀風體W3" w:eastAsia="華康秀風體W3" w:hAnsi="金梅特黑閃亮國際碼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DCC72B" wp14:editId="0F719D32">
                <wp:simplePos x="0" y="0"/>
                <wp:positionH relativeFrom="column">
                  <wp:posOffset>-434340</wp:posOffset>
                </wp:positionH>
                <wp:positionV relativeFrom="paragraph">
                  <wp:posOffset>171450</wp:posOffset>
                </wp:positionV>
                <wp:extent cx="7556500" cy="133350"/>
                <wp:effectExtent l="0" t="0" r="6350" b="0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0ED5A" id="矩形 256" o:spid="_x0000_s1026" style="position:absolute;margin-left:-34.2pt;margin-top:13.5pt;width:59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" fillcolor="#ffc000" stroked="f" strokeweight="1pt"/>
            </w:pict>
          </mc:Fallback>
        </mc:AlternateContent>
      </w:r>
    </w:p>
    <w:p w14:paraId="7EF65E80" w14:textId="134369BF" w:rsidR="000A1EBF" w:rsidRDefault="000A1EBF" w:rsidP="001C4AED">
      <w:pPr>
        <w:jc w:val="center"/>
        <w:rPr>
          <w:rFonts w:ascii="華康飾藝體W5" w:eastAsia="華康飾藝體W5" w:hAnsi="金梅特黑閃亮國際碼"/>
          <w:noProof/>
          <w:color w:val="0070C0"/>
          <w:sz w:val="48"/>
          <w:szCs w:val="48"/>
        </w:rPr>
      </w:pPr>
      <w:r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>【</w:t>
      </w:r>
      <w:r w:rsidR="00D017AB"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 xml:space="preserve"> </w:t>
      </w:r>
      <w:r w:rsidR="00C50E7A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 xml:space="preserve">開學所需物品 </w:t>
      </w:r>
      <w:r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>】</w:t>
      </w:r>
    </w:p>
    <w:p w14:paraId="0C7E1E76" w14:textId="190276F4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小朋友本人或監護人之郵局存摺影本</w:t>
      </w:r>
    </w:p>
    <w:p w14:paraId="0E9A239E" w14:textId="2D7C39ED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兒童健康手冊黃卡影本</w:t>
      </w:r>
    </w:p>
    <w:p w14:paraId="2FC453E8" w14:textId="19448816" w:rsidR="00C50E7A" w:rsidRP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 w:rsidRPr="00C50E7A"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棉被</w:t>
      </w:r>
      <w:r w:rsidRPr="00C50E7A"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 w:rsidRPr="00C50E7A"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睡袋皆可</w:t>
      </w:r>
    </w:p>
    <w:p w14:paraId="0E77DD5F" w14:textId="7525667E" w:rsidR="00C50E7A" w:rsidRP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牙杯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、牙刷、牙膏</w:t>
      </w:r>
    </w:p>
    <w:p w14:paraId="532D9A3B" w14:textId="08A5F304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室內拖鞋(</w:t>
      </w:r>
      <w:r w:rsidRPr="00C50E7A"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FF0000"/>
          <w:sz w:val="44"/>
          <w:szCs w:val="44"/>
        </w:rPr>
        <w:t>全新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)</w:t>
      </w:r>
    </w:p>
    <w:p w14:paraId="61689474" w14:textId="398441BC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替換衣褲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、內褲、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襪子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擦手巾皆2</w:t>
      </w:r>
    </w:p>
    <w:p w14:paraId="71054E5B" w14:textId="64225F42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帽子(戶外活動所需)</w:t>
      </w:r>
    </w:p>
    <w:p w14:paraId="15AD4E61" w14:textId="39979978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防蚊液1罐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 w:rsidRPr="00C50E7A">
        <w:rPr>
          <w:rFonts w:ascii="微軟正黑體" w:eastAsia="微軟正黑體" w:hAnsi="微軟正黑體" w:hint="eastAsia"/>
          <w:b/>
          <w:bCs/>
          <w:i/>
          <w:iCs/>
          <w:noProof/>
          <w:color w:val="FF0000"/>
          <w:sz w:val="44"/>
          <w:szCs w:val="44"/>
        </w:rPr>
        <w:t>藥皂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1塊(不要香皂喔!)</w:t>
      </w:r>
    </w:p>
    <w:p w14:paraId="3D56FAC4" w14:textId="30DA37C1" w:rsidR="00C50E7A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衛生紙2包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濕紙巾1包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口罩5片(皆全新)</w:t>
      </w:r>
    </w:p>
    <w:p w14:paraId="18BA5B03" w14:textId="749F54F5" w:rsidR="00B331CC" w:rsidRPr="00C50E7A" w:rsidRDefault="00C50E7A" w:rsidP="001C4AED">
      <w:pPr>
        <w:pStyle w:val="a9"/>
        <w:spacing w:line="1000" w:lineRule="exact"/>
        <w:ind w:leftChars="0" w:left="720"/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</w:pP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＊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當天攜帶書包(可裝得下</w:t>
      </w:r>
      <w:r>
        <w:rPr>
          <w:rFonts w:ascii="華康飾藝體W5(P)" w:eastAsia="華康飾藝體W5(P)" w:hAnsi="金梅特黑閃亮國際碼"/>
          <w:b/>
          <w:bCs/>
          <w:i/>
          <w:iCs/>
          <w:noProof/>
          <w:color w:val="0070C0"/>
          <w:sz w:val="44"/>
          <w:szCs w:val="44"/>
        </w:rPr>
        <w:t>A4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紙大)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水壺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、</w:t>
      </w: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color w:val="0070C0"/>
          <w:sz w:val="44"/>
          <w:szCs w:val="44"/>
        </w:rPr>
        <w:t>餐盒袋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，</w:t>
      </w:r>
      <w:r w:rsidR="008614BB"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 xml:space="preserve">   </w:t>
      </w:r>
      <w:r w:rsidRPr="00C50E7A">
        <w:rPr>
          <w:rFonts w:ascii="微軟正黑體" w:eastAsia="微軟正黑體" w:hAnsi="微軟正黑體" w:hint="eastAsia"/>
          <w:b/>
          <w:bCs/>
          <w:i/>
          <w:iCs/>
          <w:noProof/>
          <w:color w:val="FF0000"/>
          <w:sz w:val="44"/>
          <w:szCs w:val="44"/>
        </w:rPr>
        <w:t>勿著涼鞋</w:t>
      </w:r>
      <w:r>
        <w:rPr>
          <w:rFonts w:ascii="微軟正黑體" w:eastAsia="微軟正黑體" w:hAnsi="微軟正黑體" w:hint="eastAsia"/>
          <w:b/>
          <w:bCs/>
          <w:i/>
          <w:iCs/>
          <w:noProof/>
          <w:color w:val="0070C0"/>
          <w:sz w:val="44"/>
          <w:szCs w:val="44"/>
        </w:rPr>
        <w:t>，請穿包鞋及襪子。</w:t>
      </w:r>
    </w:p>
    <w:sectPr w:rsidR="00B331CC" w:rsidRPr="00C50E7A" w:rsidSect="0046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6834" w14:textId="77777777" w:rsidR="00CA1490" w:rsidRDefault="00CA1490" w:rsidP="007B0195">
      <w:r>
        <w:separator/>
      </w:r>
    </w:p>
  </w:endnote>
  <w:endnote w:type="continuationSeparator" w:id="0">
    <w:p w14:paraId="3457D250" w14:textId="77777777" w:rsidR="00CA1490" w:rsidRDefault="00CA1490" w:rsidP="007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飾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金梅特黑閃亮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華康芸風體W3">
    <w:altName w:val="微軟正黑體"/>
    <w:charset w:val="88"/>
    <w:family w:val="swiss"/>
    <w:pitch w:val="variable"/>
    <w:sig w:usb0="800002E3" w:usb1="28CFFCFA" w:usb2="00000016" w:usb3="00000000" w:csb0="00100000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雅藝體W6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華康飾藝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761E" w14:textId="77777777" w:rsidR="00CA1490" w:rsidRDefault="00CA1490" w:rsidP="007B0195">
      <w:r>
        <w:separator/>
      </w:r>
    </w:p>
  </w:footnote>
  <w:footnote w:type="continuationSeparator" w:id="0">
    <w:p w14:paraId="5BEF47E8" w14:textId="77777777" w:rsidR="00CA1490" w:rsidRDefault="00CA1490" w:rsidP="007B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F64"/>
    <w:multiLevelType w:val="hybridMultilevel"/>
    <w:tmpl w:val="AB1CD5E8"/>
    <w:lvl w:ilvl="0" w:tplc="24AE75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62014"/>
    <w:multiLevelType w:val="hybridMultilevel"/>
    <w:tmpl w:val="B5D42476"/>
    <w:lvl w:ilvl="0" w:tplc="4C2CC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469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625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ED4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0A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A7E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06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A4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79E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9"/>
    <w:rsid w:val="000159B0"/>
    <w:rsid w:val="000211AF"/>
    <w:rsid w:val="000A1EBF"/>
    <w:rsid w:val="00153FDF"/>
    <w:rsid w:val="001B4C3F"/>
    <w:rsid w:val="001C4AED"/>
    <w:rsid w:val="00214063"/>
    <w:rsid w:val="002218EC"/>
    <w:rsid w:val="002440F6"/>
    <w:rsid w:val="00261A20"/>
    <w:rsid w:val="00290475"/>
    <w:rsid w:val="003269F8"/>
    <w:rsid w:val="00331000"/>
    <w:rsid w:val="003F63B4"/>
    <w:rsid w:val="003F6D9B"/>
    <w:rsid w:val="00462539"/>
    <w:rsid w:val="005232E4"/>
    <w:rsid w:val="00553162"/>
    <w:rsid w:val="00611332"/>
    <w:rsid w:val="00682AD9"/>
    <w:rsid w:val="0074655A"/>
    <w:rsid w:val="007B0195"/>
    <w:rsid w:val="007E406A"/>
    <w:rsid w:val="007F2830"/>
    <w:rsid w:val="00821798"/>
    <w:rsid w:val="00822266"/>
    <w:rsid w:val="00850750"/>
    <w:rsid w:val="008575CF"/>
    <w:rsid w:val="008614BB"/>
    <w:rsid w:val="008A2DDC"/>
    <w:rsid w:val="00927BEE"/>
    <w:rsid w:val="009966A8"/>
    <w:rsid w:val="00A1753F"/>
    <w:rsid w:val="00A7632F"/>
    <w:rsid w:val="00AE4355"/>
    <w:rsid w:val="00B331CC"/>
    <w:rsid w:val="00C50E7A"/>
    <w:rsid w:val="00C64C22"/>
    <w:rsid w:val="00C76A22"/>
    <w:rsid w:val="00CA1490"/>
    <w:rsid w:val="00CA191E"/>
    <w:rsid w:val="00D017AB"/>
    <w:rsid w:val="00D06DBC"/>
    <w:rsid w:val="00D61DA3"/>
    <w:rsid w:val="00D82383"/>
    <w:rsid w:val="00DB4AD5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A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195"/>
    <w:rPr>
      <w:sz w:val="20"/>
      <w:szCs w:val="20"/>
    </w:rPr>
  </w:style>
  <w:style w:type="paragraph" w:styleId="a9">
    <w:name w:val="List Paragraph"/>
    <w:basedOn w:val="a"/>
    <w:uiPriority w:val="34"/>
    <w:qFormat/>
    <w:rsid w:val="00822266"/>
    <w:pPr>
      <w:ind w:leftChars="200" w:left="480"/>
    </w:pPr>
  </w:style>
  <w:style w:type="character" w:styleId="aa">
    <w:name w:val="Hyperlink"/>
    <w:basedOn w:val="a0"/>
    <w:uiPriority w:val="99"/>
    <w:unhideWhenUsed/>
    <w:rsid w:val="003F63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A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195"/>
    <w:rPr>
      <w:sz w:val="20"/>
      <w:szCs w:val="20"/>
    </w:rPr>
  </w:style>
  <w:style w:type="paragraph" w:styleId="a9">
    <w:name w:val="List Paragraph"/>
    <w:basedOn w:val="a"/>
    <w:uiPriority w:val="34"/>
    <w:qFormat/>
    <w:rsid w:val="00822266"/>
    <w:pPr>
      <w:ind w:leftChars="200" w:left="480"/>
    </w:pPr>
  </w:style>
  <w:style w:type="character" w:styleId="aa">
    <w:name w:val="Hyperlink"/>
    <w:basedOn w:val="a0"/>
    <w:uiPriority w:val="99"/>
    <w:unhideWhenUsed/>
    <w:rsid w:val="003F63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enting.com.tw/article/5068509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0A6E-B54E-436F-BD62-C4B9809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采婕</dc:creator>
  <cp:keywords/>
  <dc:description/>
  <cp:lastModifiedBy>user</cp:lastModifiedBy>
  <cp:revision>7</cp:revision>
  <cp:lastPrinted>2021-04-20T16:21:00Z</cp:lastPrinted>
  <dcterms:created xsi:type="dcterms:W3CDTF">2021-08-11T06:25:00Z</dcterms:created>
  <dcterms:modified xsi:type="dcterms:W3CDTF">2021-08-11T06:47:00Z</dcterms:modified>
</cp:coreProperties>
</file>